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476C5">
      <w:pPr>
        <w:pStyle w:val="1"/>
      </w:pPr>
      <w:r>
        <w:t>Кнут Викселль</w:t>
      </w:r>
    </w:p>
    <w:p w:rsidR="00000000" w:rsidRDefault="008476C5">
      <w:pPr>
        <w:pStyle w:val="1"/>
      </w:pPr>
      <w:r>
        <w:t>Влияние ставки процента на цены</w:t>
      </w:r>
    </w:p>
    <w:p w:rsidR="00000000" w:rsidRDefault="008476C5">
      <w:pPr>
        <w:spacing w:line="360" w:lineRule="auto"/>
        <w:ind w:firstLine="708"/>
        <w:jc w:val="both"/>
      </w:pPr>
      <w:r>
        <w:t>Тезисы, которые я хочу скромно представить на рассмотрение, заключаются в следующем. Если, при прочих неизменных условиях, ведущие мировые банки понизят ставку своего процента, скажем на один процент, и будут е</w:t>
      </w:r>
      <w:r>
        <w:t>го держать так на протяжении нескольких лет, тогда цены на все товары будут подниматься и подниматься без каких-либо ограничений; и, наоборот, если мировые банки повысят ставку своего процента на 1 процент, и будут его держать на протяжении нескольких лет,</w:t>
      </w:r>
      <w:r>
        <w:t xml:space="preserve"> тогда все цены будут падать и падать без ограничений, не считая нуля. </w:t>
      </w:r>
    </w:p>
    <w:p w:rsidR="00000000" w:rsidRDefault="008476C5">
      <w:pPr>
        <w:spacing w:line="360" w:lineRule="auto"/>
        <w:ind w:firstLine="708"/>
        <w:jc w:val="both"/>
      </w:pPr>
      <w:r>
        <w:t>Это предположение нельзя проверить опытным путем, так как  никогда не было обстоятельств, необходимых для этого процесса.</w:t>
      </w:r>
    </w:p>
    <w:p w:rsidR="00000000" w:rsidRDefault="008476C5">
      <w:pPr>
        <w:spacing w:line="360" w:lineRule="auto"/>
        <w:ind w:firstLine="708"/>
        <w:jc w:val="both"/>
      </w:pPr>
      <w:r>
        <w:t>Предпосылка заключается в том, что банки будут понижать или по</w:t>
      </w:r>
      <w:r>
        <w:t>вышать ставку процента, остальные же условия остаются неизменными, но такого банки никогда не делают; зачем им? Остальные условия неизменны, такие как учетная ставка банка. Она также не меняется, или, если вдруг, например, по ошибке, она будет изменена, то</w:t>
      </w:r>
      <w:r>
        <w:t xml:space="preserve"> очень скоро вернется  к своему обычному уровню. Таким образом, мои тезисы носят чисто абстрактный характер, и кто-нибудь, безусловно, спросит, какая от них практическая польза? Но я рискну предположить, что от этого может быть очень большая польза. Всем и</w:t>
      </w:r>
      <w:r>
        <w:t>звестно предположение Ньютона о том, что если бы притяжение Солнца внезапно пропало, то планеты сошли бы со своих орбит по касательной. Это тоже, безусловно, только абстрактное предположение, так как притяжение Солнца ни когда не пропадет, но, тем не менее</w:t>
      </w:r>
      <w:r>
        <w:t>, весьма полезное. Действительно, данное предположение является краеугольным в науке о механике небесных тел, и также точно я верю, что тезисы, которые я выношу на ваше рассмотрение, станут краеугольными в теории о механике цен, или даже в теории о влиянии</w:t>
      </w:r>
      <w:r>
        <w:t xml:space="preserve">   предложения цветных металлов и спроса на товары стран-производителей золота.</w:t>
      </w:r>
    </w:p>
    <w:p w:rsidR="00000000" w:rsidRDefault="008476C5">
      <w:pPr>
        <w:spacing w:line="360" w:lineRule="auto"/>
        <w:ind w:firstLine="708"/>
        <w:jc w:val="both"/>
      </w:pPr>
      <w:r>
        <w:t xml:space="preserve">Однако перед тем как продолжить, необходимо ответить на еще один вопрос. Наше предположение может быть не только фактически нереальным, но даже логически невозможным, и тогда, </w:t>
      </w:r>
      <w:r>
        <w:t>конечно его ценность сводится к нулю. В соответствии с общераспространенным мнением среди экономистов, денежный процент в долгосрочном периоде регулируется прибылью на капитал, который, в свою очередь, определяется продуктивностью и избытком реальных денеж</w:t>
      </w:r>
      <w:r>
        <w:t xml:space="preserve">ных средств (капитала), или пользуясь терминами современной политической экономики, его предельной производительностью. В нашем случае то же самое, если, конечно, наше предположение возможно. Можно ли </w:t>
      </w:r>
      <w:r>
        <w:lastRenderedPageBreak/>
        <w:t>вообще банкам держать свою ставку процента выше или ниж</w:t>
      </w:r>
      <w:r>
        <w:t>е обычного уровня и принятой   средней величины прибыли на капитал.</w:t>
      </w:r>
    </w:p>
    <w:p w:rsidR="00000000" w:rsidRDefault="008476C5">
      <w:pPr>
        <w:spacing w:line="360" w:lineRule="auto"/>
        <w:ind w:firstLine="708"/>
        <w:jc w:val="both"/>
      </w:pPr>
      <w:r>
        <w:t xml:space="preserve"> </w:t>
      </w:r>
    </w:p>
    <w:p w:rsidR="00000000" w:rsidRDefault="008476C5">
      <w:pPr>
        <w:spacing w:line="360" w:lineRule="auto"/>
        <w:ind w:firstLine="708"/>
        <w:jc w:val="both"/>
      </w:pPr>
      <w:r>
        <w:t xml:space="preserve">  Этот вопрос заслуживает очень тщательного рассмотрения, и, фактически, его анализ может увезти нас далеко от решения главной проблемы.  </w:t>
      </w:r>
    </w:p>
    <w:p w:rsidR="00000000" w:rsidRDefault="008476C5">
      <w:pPr>
        <w:spacing w:line="360" w:lineRule="auto"/>
        <w:ind w:firstLine="708"/>
        <w:jc w:val="both"/>
      </w:pPr>
      <w:r>
        <w:t>Денежные проценты и прибыль на капитал не тольк</w:t>
      </w:r>
      <w:r>
        <w:t>о не одинаковые понятия, но и не связаны напрямую друг с другом. Если бы они были связаны, они бы не различались вообще, или различались бы по сумме  на какой-то период времени. Однако, между ними, несомненно, есть определенная связь, но их настоящую приро</w:t>
      </w:r>
      <w:r>
        <w:t>ду и меру этих связей не так просто определить.</w:t>
      </w:r>
    </w:p>
    <w:p w:rsidR="00000000" w:rsidRDefault="008476C5">
      <w:pPr>
        <w:spacing w:line="360" w:lineRule="auto"/>
        <w:ind w:firstLine="708"/>
        <w:jc w:val="both"/>
      </w:pPr>
      <w:r>
        <w:t>Если мы посмотрим только на кредитные транзакции (кредитный обмен) между индивидами, без вмешательства банков, связь между процентом и прибылью действительно кажется очевидной. Если, инвестируя свой капитал в</w:t>
      </w:r>
      <w:r>
        <w:t xml:space="preserve"> какую-нибудь промышленную организацию, вы можете получить, со скидками на риск, прибыль в размере, скажем 10%, тогда, конечно вы не захотите ссужать их под более низкий процент; и если должник сможет обращаться только к частному капиталу,  как и вы, он не</w:t>
      </w:r>
      <w:r>
        <w:t xml:space="preserve"> сможет заработать деньги дешевле, чем на таких же условиях.</w:t>
      </w:r>
    </w:p>
    <w:p w:rsidR="00000000" w:rsidRDefault="008476C5">
      <w:pPr>
        <w:spacing w:line="360" w:lineRule="auto"/>
        <w:ind w:firstLine="708"/>
        <w:jc w:val="both"/>
      </w:pPr>
      <w:r>
        <w:t>Но совсем по-другому дело обстоит с современными формами кредитов, которые почти всегда подразумевают посредничество банка с профессиональными кредитными работниками. Банки в своей ссудной деятел</w:t>
      </w:r>
      <w:r>
        <w:t>ьности неограниченны не только своим капиталом, но и, по крайней мере, в коротком периоде, не ограничены каким-либо капиталом вообще. Собирая в своих руках почти все выплаты, они сами создают спрос на деньги, или, что одно и тоже, они создают по своему усм</w:t>
      </w:r>
      <w:r>
        <w:t>отрению (</w:t>
      </w:r>
      <w:r>
        <w:rPr>
          <w:lang w:val="en-US"/>
        </w:rPr>
        <w:t>ad</w:t>
      </w:r>
      <w:r>
        <w:t xml:space="preserve"> </w:t>
      </w:r>
      <w:r>
        <w:rPr>
          <w:lang w:val="en-US"/>
        </w:rPr>
        <w:t>libitum</w:t>
      </w:r>
      <w:r>
        <w:t>) интенсивность оборота денег. Сумма денег, взятая сегодня, на покупку продуктов, помещается продавцом товаров на свой счет в том же или другом банке, и может быть ссужена уже на следующий день другому лицу с тем же результатом. (…) Спро</w:t>
      </w:r>
      <w:r>
        <w:t>с в долгосрочном периоде создает свое предложение.</w:t>
      </w:r>
    </w:p>
    <w:p w:rsidR="00000000" w:rsidRDefault="008476C5">
      <w:pPr>
        <w:spacing w:line="360" w:lineRule="auto"/>
        <w:ind w:firstLine="708"/>
        <w:jc w:val="both"/>
      </w:pPr>
      <w:r>
        <w:t>В чистой системе кредитования, где все выплаты будут делаться с помощью переносов записей в банковских книгах, банк будет способен ссудить в любой момент любую сумму денег под любые, даже маленькие, процен</w:t>
      </w:r>
      <w:r>
        <w:t>ты.</w:t>
      </w:r>
    </w:p>
    <w:p w:rsidR="00000000" w:rsidRDefault="008476C5">
      <w:pPr>
        <w:spacing w:line="360" w:lineRule="auto"/>
        <w:ind w:firstLine="708"/>
        <w:jc w:val="both"/>
      </w:pPr>
      <w:r>
        <w:t>Но тогда, что же станет  с узами, связывающими процент и капитал? По моему мнению, таких связей не будет, за исключением строгого эффекта на цены, происходящего из разницы  между ними.</w:t>
      </w:r>
    </w:p>
    <w:p w:rsidR="00000000" w:rsidRDefault="008476C5">
      <w:pPr>
        <w:spacing w:line="360" w:lineRule="auto"/>
        <w:ind w:firstLine="708"/>
        <w:jc w:val="both"/>
      </w:pPr>
      <w:r>
        <w:t xml:space="preserve">Когда процент низкий по сравнению с существующим уровнем дохода, и </w:t>
      </w:r>
      <w:r>
        <w:t xml:space="preserve">если, как я предположил, цены в связи с этим растут, тогда, конечно, рынку понадобятся больше </w:t>
      </w:r>
      <w:r>
        <w:lastRenderedPageBreak/>
        <w:t>соверенов и банкнот, и, таким образом, ссуженная сумма не полностью возвращается в банк, но часть из них оседает в тумбочках и кошельках людей. Как следствие – ре</w:t>
      </w:r>
      <w:r>
        <w:t xml:space="preserve">зервы банка улетучиваются, тогда как размер   задолженности, скорее всего, увеличивается, что заставляет его поднять ставку процента.     </w:t>
      </w:r>
    </w:p>
    <w:p w:rsidR="00000000" w:rsidRDefault="008476C5">
      <w:pPr>
        <w:spacing w:line="360" w:lineRule="auto"/>
        <w:ind w:firstLine="708"/>
        <w:jc w:val="both"/>
      </w:pPr>
      <w:r>
        <w:t>Противоположная ситуация будет иметь место, когда ставка процента внезапно станет слишком высокой в соотношении со ср</w:t>
      </w:r>
      <w:r>
        <w:t>едней прибылью на капитал. Таким образом, вы легко заметите, что мое предположение находится в соответствии с известными законами денежного рынка. Если бы это было не так, если бы, напротив, как предполагал Томас Тук, и даже Риккардо  в своих ранних работа</w:t>
      </w:r>
      <w:r>
        <w:t>х,  низкая ставка процента удешевляла бы товары  вследствие удешевления одного из факторов производства, а высокая процентная ставка делала бы их дороже, то это был бы  правдоподобный аргумент, основанный, однако на неоправданном предположении, что замещен</w:t>
      </w:r>
      <w:r>
        <w:t>ие  факторов производства  может оставаться одинаковым. Однако политика банков должна быть совсем другой, они должны понижать ставку процента, когда цены повышаются, и резервы банка уменьшаются, и повышают ее в обратном случае.</w:t>
      </w:r>
    </w:p>
    <w:p w:rsidR="00000000" w:rsidRDefault="008476C5">
      <w:pPr>
        <w:spacing w:line="360" w:lineRule="auto"/>
        <w:ind w:firstLine="708"/>
        <w:jc w:val="both"/>
      </w:pPr>
      <w:r>
        <w:t>Однако требуется более ясное</w:t>
      </w:r>
      <w:r>
        <w:t xml:space="preserve"> доказательство моих тезисов, и  оно может быть представлено так. Если в качестве торговца, я продал свой товар стоимостью 100 фунтов стерлингов в обмен на чек или вексель на три месяца, и немедленно его обналичил в банке или у вексельного брокера, где ста</w:t>
      </w:r>
      <w:r>
        <w:t>вка дисконта  4 процента в год, таким образом, я получил цену в наличных на мой товар, стоимостью 99 фунтов. Однако если чек принят банком под 3 процента, тогда цена в наличных на мой товар поднимается уже по факту (</w:t>
      </w:r>
      <w:r>
        <w:rPr>
          <w:lang w:val="en-US"/>
        </w:rPr>
        <w:t>ipso</w:t>
      </w:r>
      <w:r>
        <w:t xml:space="preserve"> </w:t>
      </w:r>
      <w:r>
        <w:rPr>
          <w:lang w:val="en-US"/>
        </w:rPr>
        <w:t>facto</w:t>
      </w:r>
      <w:r>
        <w:t>) по крайней мере, на четверть</w:t>
      </w:r>
      <w:r>
        <w:t xml:space="preserve"> процента. Но дело не только в этом, потому что конкуренция вероятнее всего заставила бы меня уступить часть моей сверх прибыли покупателю товаров. Однако, в другом случае, когда задействован долгосрочный кредит, немедленный подъем цен может быть  большим.</w:t>
      </w:r>
      <w:r>
        <w:t xml:space="preserve"> Если ставка дисконта останется низкой, проценты по длительным займам, разумеется, тоже упадут. Сможет ли строительство зданий и железных дорог поднять стоимость денег на 4 процента вместо 5? Таким образом, при прочих равных условиях, они смогут предложить</w:t>
      </w:r>
      <w:r>
        <w:t>, или из-за конкуренции более или менее готовы предложить, за материальное или денежное вознаграждение   на 25 процентов дороже, чем раньше, получится, что 4 процента на 125 фунтов - это то же самое, что  и 5 процентов на  100.</w:t>
      </w:r>
    </w:p>
    <w:p w:rsidR="00000000" w:rsidRDefault="008476C5">
      <w:pPr>
        <w:spacing w:line="360" w:lineRule="auto"/>
        <w:ind w:firstLine="708"/>
        <w:jc w:val="both"/>
      </w:pPr>
      <w:r>
        <w:t>Но затем, и это наиболее важ</w:t>
      </w:r>
      <w:r>
        <w:t>ный момент, на который я хочу обратить ваше особое внимание, начальное восходящее движение цен, маленькое или большое, не сможет продержаться долго, если ставка процента будет держаться ниже нормы, например, ставка, опирающаяся на предельную производительн</w:t>
      </w:r>
      <w:r>
        <w:t xml:space="preserve">ость реального капитала. Когда все </w:t>
      </w:r>
      <w:r>
        <w:lastRenderedPageBreak/>
        <w:t>товары повысятся в цене, будет сформирован новый уровень цен, который, в свою очередь будет служить основанием для дальнейших соглашений и вычислений. Следовательно, если учетная ставка поднимется до своей нормальной высо</w:t>
      </w:r>
      <w:r>
        <w:t xml:space="preserve">ты,  уровень цен не упадет, он всего лишь останется на своем месте, конечно, если не будет факторов, которые снижали бы этот уровень. Следовательно, если учетная ставка окажется ниже, чем величина средней прибыли, последует новый толчок к повышению цен, и </w:t>
      </w:r>
      <w:r>
        <w:t>так далее. Противоположная ситуация возникнет тогда, когда ставка процента становится слишком высокой в соотношении со средней прибылью. И так, в обоих случаях разница между двумя ставками остается,  и движение цен не прекращается, как в случае с электриче</w:t>
      </w:r>
      <w:r>
        <w:t xml:space="preserve">ским током, пока сохраняется разность в напряжении на полюсах.    </w:t>
      </w:r>
    </w:p>
    <w:p w:rsidR="00000000" w:rsidRDefault="008476C5">
      <w:pPr>
        <w:spacing w:line="360" w:lineRule="auto"/>
        <w:ind w:firstLine="708"/>
        <w:jc w:val="both"/>
      </w:pPr>
      <w:r>
        <w:t>Утверждение, что низкая ставка процента увеличивает цены, а высокая ставка процента уменьшает, не ново. Оно выдвигалось не раз, но  всегда отвергалось   в свете статистических фактов. Дейст</w:t>
      </w:r>
      <w:r>
        <w:t>вительно, если вы рассмотрите данную модель в приложении, например, к таблицам Сорбека в Журнале Статистическое Общество, то найдете, что высокие цены не соответствуют  низкой ставке процента  и наоборот. Чаще всего  происходит обратное: цены и ставка проц</w:t>
      </w:r>
      <w:r>
        <w:t>ента часто поднимаются и падают вместе.  Впрочем, подобное возражение потеряло свою актуальность, более того, оно  послужит доказательством нашей теории, как только мы обратим внимание на условность гипотезы о соотношении   денежной ставки процента    с пр</w:t>
      </w:r>
      <w:r>
        <w:t>ибылью на капитал. Процентная ставка никогда не является низкой или высокой сама по себе, но только в отношении с прибылью, которую люди могут извлечь с помощью денег и эта прибыль, конечно, бывает разной. В благоприятные для торговли времена, когда торгов</w:t>
      </w:r>
      <w:r>
        <w:t>ля оживленна, уровень прибыли высок, и, что имеет большое значение, обещает быть высоким и далее. В период депрессии, уровень прибыли низкий и остается низким.  Денежная процентная ставка  подчиняется, несомненно, тем же законам, но не сразу и не только им</w:t>
      </w:r>
      <w:r>
        <w:t>. Ставка всегда следует, и следовала, за уровнем прибыли, зависящим от колебаний цен, и за   изменением состояния банковского запаса,  который зависит от разности между ставками процентов. В среднем   все эти воздействия на цены были бы  такими же, как и в</w:t>
      </w:r>
      <w:r>
        <w:t xml:space="preserve"> случае, когда, в соответствии с нашим изначальным предположением, прибыль на капитал оставалась бы неизменной, и проценты на денежные средства возрастали бы и падали спонтанно. Одним словом, проценты на денежные средства, очень часто являются низкими, ког</w:t>
      </w:r>
      <w:r>
        <w:t>да должны бы быть высокими, и высокими, когда должны бы быть низкими. Это, я полагаю, является достойным ответом на возражения, выдвинутые выше, тем более что влияние кредита на цены уже рассматривалось. Иногда, разумеется, во времена спекуляции или паники</w:t>
      </w:r>
      <w:r>
        <w:t xml:space="preserve">, </w:t>
      </w:r>
      <w:r>
        <w:lastRenderedPageBreak/>
        <w:t>задача может усложниться влиянием других факторов, которые, однако, мы не будем рассматривать.</w:t>
      </w:r>
    </w:p>
    <w:p w:rsidR="00000000" w:rsidRDefault="008476C5">
      <w:pPr>
        <w:spacing w:line="360" w:lineRule="auto"/>
        <w:ind w:firstLine="708"/>
        <w:jc w:val="both"/>
      </w:pPr>
      <w:r>
        <w:t>Допустим, что наша теория,  в общем, и целом  верна, каковы будут ее практические последствия? До какой степени основные денежные институты смогут регулировать</w:t>
      </w:r>
      <w:r>
        <w:t xml:space="preserve"> цены?    </w:t>
      </w:r>
    </w:p>
    <w:p w:rsidR="00000000" w:rsidRDefault="008476C5">
      <w:pPr>
        <w:spacing w:line="360" w:lineRule="auto"/>
        <w:ind w:firstLine="708"/>
        <w:jc w:val="both"/>
      </w:pPr>
      <w:r>
        <w:t>Один банк, конечно, не имеет такой силы, и  не может поднять или опустить ставку процента по сравнению  с рыночной ставкой; если он это сделает, то он в лучшем случае потеряет свои позиции, в худшем случае, его банкротство будет неизбежным.</w:t>
      </w:r>
    </w:p>
    <w:p w:rsidR="00000000" w:rsidRDefault="008476C5">
      <w:pPr>
        <w:spacing w:line="360" w:lineRule="auto"/>
        <w:ind w:firstLine="708"/>
        <w:jc w:val="both"/>
      </w:pPr>
      <w:r>
        <w:t>Даже</w:t>
      </w:r>
      <w:r>
        <w:t xml:space="preserve"> объединение банков внутри страны  не сможет добиться этого на долгий срок: слишком высокий или слишком низкий процент повлияет на  торговый баланс данной страны и вызовет известным образом приток или отток золота,   заставляя банки согласовывать свой проц</w:t>
      </w:r>
      <w:r>
        <w:t>ент со ставкой на мировом рынке денег.</w:t>
      </w:r>
    </w:p>
    <w:p w:rsidR="00000000" w:rsidRDefault="008476C5">
      <w:pPr>
        <w:spacing w:line="360" w:lineRule="auto"/>
        <w:ind w:firstLine="708"/>
        <w:jc w:val="both"/>
      </w:pPr>
      <w:r>
        <w:t>Но предположим, как мы и сделали, что все крупные банки торгового мира последуют по такому пути, тогда не будет причины в переправлении золота из одного места в другое, и, тогда, влияние, оказанное на цены, будет идти</w:t>
      </w:r>
      <w:r>
        <w:t xml:space="preserve"> своим путем без вмешательства со стороны мирового денежного рынка. Однако даже если так и будет, в соответствии с настоящими условиями, будут и ограничения. Как я замечал вначале, влияние кредита или ставки процента всего лишь один из факторов, определяющ</w:t>
      </w:r>
      <w:r>
        <w:t>их цены. Другой – это собственно стоимость металлических денег,  а также потребление золота; так как золото само по себе остается стандартом ценности, этот фактор должен проявиться в долгосрочном периоде. Если сократится производство золота, а спрос на зол</w:t>
      </w:r>
      <w:r>
        <w:t>ото останется неизменным,  то банки, снижая денежную ставку процента, могут немного ослабить рост цен на золото. Но только немного, так как, даже если излишняя нечеткость настоящего законодательства будет устранена, гипербализированный спрос на золото в пр</w:t>
      </w:r>
      <w:r>
        <w:t>омышленных целях уменьшит возможности банков, и вызовет рост цен на золото, то есть понижение средней ценности денег.</w:t>
      </w:r>
    </w:p>
    <w:p w:rsidR="00000000" w:rsidRDefault="008476C5">
      <w:pPr>
        <w:spacing w:line="360" w:lineRule="auto"/>
        <w:ind w:firstLine="708"/>
        <w:jc w:val="both"/>
      </w:pPr>
      <w:r>
        <w:t xml:space="preserve"> В настоящее время вполне может произойти другая крайность: избыток предложения золота.  До тех пор, пока существует свободная чеканка мон</w:t>
      </w:r>
      <w:r>
        <w:t>ет, нельзя снизить следующий за этим событием  взлет цен.</w:t>
      </w:r>
    </w:p>
    <w:p w:rsidR="00000000" w:rsidRDefault="008476C5">
      <w:pPr>
        <w:spacing w:line="360" w:lineRule="auto"/>
        <w:ind w:firstLine="708"/>
        <w:jc w:val="both"/>
      </w:pPr>
      <w:r>
        <w:t>С другой стороны, если действительно двигаться к разумной денежной системе, если приостановить свободную чеканку золотых и серебряных монет, и сделать стандартом ценности только банкноты   или сумму</w:t>
      </w:r>
      <w:r>
        <w:t xml:space="preserve"> банковских счетов, тогда и только тогда  можно теоретически и практически решить проблему сохранения общей и средней ценности денег, что может рассматриваться как фундаментальная проблема науки о деньгах.  Способ ее решения надо искать не в  таких более и</w:t>
      </w:r>
      <w:r>
        <w:t xml:space="preserve">ли менее фантастических </w:t>
      </w:r>
      <w:r>
        <w:lastRenderedPageBreak/>
        <w:t>схемах, как единый мировой банк-эмитент, а всего лишь в простой манипуляции с банковским процентом, понижая его, когда цены опускаются и, повышая, когда цены растут.</w:t>
      </w:r>
    </w:p>
    <w:p w:rsidR="00000000" w:rsidRDefault="008476C5">
      <w:pPr>
        <w:spacing w:line="360" w:lineRule="auto"/>
        <w:jc w:val="both"/>
      </w:pPr>
      <w:r>
        <w:tab/>
        <w:t>Я не назвал бы данную систему   искусственной, потому что уровень</w:t>
      </w:r>
      <w:r>
        <w:t>,  к которому привязаны колебания  денежной ставки процента,  описывается  величиной предельной производительности реального капитала. Изменения этой величины мы не можем контролировать. Мы можем только сравнивать уровни денежной ставки процента и предельн</w:t>
      </w:r>
      <w:r>
        <w:t xml:space="preserve">ой производительности каптала.    </w:t>
      </w:r>
    </w:p>
    <w:p w:rsidR="00000000" w:rsidRDefault="008476C5">
      <w:pPr>
        <w:spacing w:line="360" w:lineRule="auto"/>
        <w:jc w:val="both"/>
      </w:pPr>
      <w:r>
        <w:t>Перевод Н.В. Калмычковой</w:t>
      </w:r>
    </w:p>
    <w:p w:rsidR="00000000" w:rsidRDefault="008476C5">
      <w:pPr>
        <w:spacing w:line="360" w:lineRule="auto"/>
        <w:jc w:val="both"/>
      </w:pPr>
      <w:r>
        <w:t xml:space="preserve">Редакция Е.Н. Калмычковой. Печатается по: </w:t>
      </w:r>
      <w:r>
        <w:rPr>
          <w:lang w:val="en-US"/>
        </w:rPr>
        <w:t>Knut</w:t>
      </w:r>
      <w:r>
        <w:t xml:space="preserve"> </w:t>
      </w:r>
      <w:r>
        <w:rPr>
          <w:lang w:val="en-US"/>
        </w:rPr>
        <w:t>Wicksell</w:t>
      </w:r>
      <w:r>
        <w:t xml:space="preserve"> </w:t>
      </w:r>
      <w:r>
        <w:rPr>
          <w:lang w:val="en-US"/>
        </w:rPr>
        <w:t>The</w:t>
      </w:r>
      <w:r>
        <w:t xml:space="preserve"> </w:t>
      </w:r>
      <w:r>
        <w:rPr>
          <w:lang w:val="en-US"/>
        </w:rPr>
        <w:t>Influence</w:t>
      </w:r>
      <w:r>
        <w:t xml:space="preserve"> </w:t>
      </w:r>
      <w:r>
        <w:rPr>
          <w:lang w:val="en-US"/>
        </w:rPr>
        <w:t>of</w:t>
      </w:r>
      <w:r>
        <w:t xml:space="preserve"> </w:t>
      </w:r>
      <w:r>
        <w:rPr>
          <w:lang w:val="en-US"/>
        </w:rPr>
        <w:t>The</w:t>
      </w:r>
      <w:r>
        <w:t xml:space="preserve"> </w:t>
      </w:r>
      <w:r>
        <w:rPr>
          <w:lang w:val="en-US"/>
        </w:rPr>
        <w:t>Rate</w:t>
      </w:r>
      <w:r>
        <w:t xml:space="preserve"> </w:t>
      </w:r>
      <w:r>
        <w:rPr>
          <w:lang w:val="en-US"/>
        </w:rPr>
        <w:t>of</w:t>
      </w:r>
      <w:r>
        <w:t xml:space="preserve"> </w:t>
      </w:r>
      <w:r>
        <w:rPr>
          <w:lang w:val="en-US"/>
        </w:rPr>
        <w:t>Interest</w:t>
      </w:r>
      <w:r>
        <w:t xml:space="preserve"> </w:t>
      </w:r>
      <w:r>
        <w:rPr>
          <w:lang w:val="en-US"/>
        </w:rPr>
        <w:t>on</w:t>
      </w:r>
      <w:r>
        <w:t xml:space="preserve"> </w:t>
      </w:r>
      <w:r>
        <w:rPr>
          <w:lang w:val="en-US"/>
        </w:rPr>
        <w:t>Prices</w:t>
      </w:r>
      <w:r>
        <w:t xml:space="preserve"> // </w:t>
      </w:r>
      <w:r>
        <w:rPr>
          <w:lang w:val="en-US"/>
        </w:rPr>
        <w:t>Economic</w:t>
      </w:r>
      <w:r>
        <w:t xml:space="preserve"> </w:t>
      </w:r>
      <w:r>
        <w:rPr>
          <w:lang w:val="en-US"/>
        </w:rPr>
        <w:t>Journal</w:t>
      </w:r>
      <w:r>
        <w:t xml:space="preserve"> </w:t>
      </w:r>
      <w:r>
        <w:rPr>
          <w:lang w:val="en-US"/>
        </w:rPr>
        <w:t>XY</w:t>
      </w:r>
      <w:r>
        <w:t xml:space="preserve">11 (1907), </w:t>
      </w:r>
      <w:r>
        <w:rPr>
          <w:lang w:val="en-US"/>
        </w:rPr>
        <w:t>pp</w:t>
      </w:r>
      <w:r>
        <w:t>. 213 – 220, прочитан К. Викселлем на заседании экономиче</w:t>
      </w:r>
      <w:r>
        <w:t>ской секции Британской научной ассоциации в 1906 году.</w:t>
      </w:r>
    </w:p>
    <w:p w:rsidR="00000000" w:rsidRDefault="008476C5">
      <w:pPr>
        <w:spacing w:line="360" w:lineRule="auto"/>
        <w:ind w:firstLine="708"/>
        <w:jc w:val="both"/>
      </w:pPr>
    </w:p>
    <w:p w:rsidR="00000000" w:rsidRDefault="008476C5">
      <w:pPr>
        <w:pStyle w:val="1"/>
      </w:pPr>
      <w:r>
        <w:t>Кнут Викселль</w:t>
      </w:r>
    </w:p>
    <w:p w:rsidR="00000000" w:rsidRDefault="008476C5">
      <w:pPr>
        <w:pStyle w:val="1"/>
      </w:pPr>
      <w:r>
        <w:t>Влияние процентной ставки на товарные цены</w:t>
      </w:r>
    </w:p>
    <w:p w:rsidR="00000000" w:rsidRDefault="008476C5">
      <w:pPr>
        <w:pStyle w:val="3"/>
      </w:pPr>
      <w:r>
        <w:t>Лекция на заседании Экономического общества  в Стокгольме в 1898 году 14 апреля</w:t>
      </w:r>
    </w:p>
    <w:p w:rsidR="00000000" w:rsidRDefault="008476C5">
      <w:pPr>
        <w:spacing w:line="360" w:lineRule="auto"/>
        <w:ind w:firstLine="708"/>
        <w:jc w:val="both"/>
      </w:pPr>
    </w:p>
    <w:p w:rsidR="00000000" w:rsidRDefault="008476C5">
      <w:pPr>
        <w:spacing w:line="360" w:lineRule="auto"/>
        <w:ind w:firstLine="708"/>
        <w:jc w:val="both"/>
      </w:pPr>
      <w:r>
        <w:t>Не стоит тратить слова, доказывая, как важно то, чтобы обменна</w:t>
      </w:r>
      <w:r>
        <w:t>я стоимость денег или, что является оборотной стороной одного и того же явления, основной уровень товарных цен оставался бы настолько стабильным, насколько возможно. Деньги являются стандартом для всех цен, основой любого обмена. Все товары меняются на ден</w:t>
      </w:r>
      <w:r>
        <w:t xml:space="preserve">ьги, и более того, мы производим только для обмена, и для обмена на деньги. Тогда, что может быть более важным,  чем сохранение  неизменного стандарта для всего товарного мира? Правда, нельзя так просто определить, что может подразумеваться под постоянной </w:t>
      </w:r>
      <w:r>
        <w:t>стоимостью денег или постоянной средней ценой на товар (обычно используемый метод индекс-номера оставляет желать лучшего во многих аспектах), однако основная проблема заключается не только в этом, а, как я собираюсь показать, совсем в другой области.</w:t>
      </w:r>
    </w:p>
    <w:p w:rsidR="00000000" w:rsidRDefault="008476C5">
      <w:pPr>
        <w:spacing w:line="360" w:lineRule="auto"/>
        <w:ind w:firstLine="708"/>
        <w:jc w:val="both"/>
        <w:rPr>
          <w:color w:val="000000"/>
        </w:rPr>
      </w:pPr>
      <w:r>
        <w:t>Можно</w:t>
      </w:r>
      <w:r>
        <w:t xml:space="preserve"> упомянуть мнение, достаточно популярное, но, которое при ближайшем рассмотрении, не имеет под собой никакого основания. Многие люди считают, что можно достичь лучших результатов, если стоимость денег будет или должна быть на одном уровне, но стремиться к </w:t>
      </w:r>
      <w:r>
        <w:t xml:space="preserve">понижению. Таким образом, цены на товары  будут постепенно расти. Они полагают, что повышение цен на товары будет побуждающим стимулом промышленным предприятиям, и, таким образом, будут иметь стимулирующий эффект на </w:t>
      </w:r>
      <w:r>
        <w:lastRenderedPageBreak/>
        <w:t>всю экономическую жизнь в целом. Не труд</w:t>
      </w:r>
      <w:r>
        <w:t xml:space="preserve">но понять, что все это всего лишь иллюзия.  То, что один человек зарабатывает на поднятии цен, другой, к сожалению теряет.  Психологический закон заключается в том, что неожиданный выигрыш, при прочих равных условиях, не может никаким образом сравниться с </w:t>
      </w:r>
      <w:r>
        <w:t>такой же величиной потерь. Если, с другой стороны, повышение цен будет происходить с такой регулярностью, что его можно будет предвидеть и рассчитать наперед, тогда эту тенденцию можно было бы предусмотреть  в расчетах  обменной пропорции: ничто   не может</w:t>
      </w:r>
      <w:r>
        <w:t xml:space="preserve"> быть потеряно или </w:t>
      </w:r>
      <w:r>
        <w:rPr>
          <w:color w:val="000000"/>
        </w:rPr>
        <w:t xml:space="preserve">выиграно. Но мы сталкиваемся тогда с еще одной проблемой, которую надо рассматривать при условии  постоянства средних цен на товары. Если бы мы могли  по своей воле управлять  всеми экономическими условиями, то тогда, очевидно, что все  </w:t>
      </w:r>
      <w:r>
        <w:rPr>
          <w:color w:val="000000"/>
        </w:rPr>
        <w:t>интересы были бы  учтены наилучшим образом, если бы стандарты и цены были бы абсолютно постоянными как эталоны меры и весов.</w:t>
      </w:r>
    </w:p>
    <w:p w:rsidR="00000000" w:rsidRDefault="008476C5">
      <w:pPr>
        <w:spacing w:line="360" w:lineRule="auto"/>
        <w:ind w:firstLine="708"/>
        <w:jc w:val="both"/>
        <w:rPr>
          <w:color w:val="000000"/>
        </w:rPr>
      </w:pPr>
      <w:r>
        <w:rPr>
          <w:color w:val="000000"/>
        </w:rPr>
        <w:t xml:space="preserve">Почему же это не может быть в нашей власти? Правда, мы не можем самостоятельно ничего изменить  в   </w:t>
      </w:r>
      <w:r>
        <w:rPr>
          <w:i/>
          <w:color w:val="000000"/>
        </w:rPr>
        <w:t>относительной</w:t>
      </w:r>
      <w:r>
        <w:rPr>
          <w:color w:val="000000"/>
        </w:rPr>
        <w:t xml:space="preserve"> меновой стоимости</w:t>
      </w:r>
      <w:r>
        <w:rPr>
          <w:color w:val="000000"/>
        </w:rPr>
        <w:t xml:space="preserve"> товаров. Каждый раз есть шанс в условиях производства, это должно, по крайней мере, в условиях конкуренции, привести к изменению в относительной стоимости товаров. Каждая попытка официально это урегулировать должна, если допустить, что принципы свободного</w:t>
      </w:r>
      <w:r>
        <w:rPr>
          <w:color w:val="000000"/>
        </w:rPr>
        <w:t xml:space="preserve"> обмена существуют, обязательно влечь за собой увеличение в общей сумме доступной полезности для общества. Но ценой денег и ее средним уровнем можно легко  управлять, поскольку они, в конечном счете, зависят от выбора, который мы делаем относительно станда</w:t>
      </w:r>
      <w:r>
        <w:rPr>
          <w:color w:val="000000"/>
        </w:rPr>
        <w:t>рта цены. Кроме того, можно заметить, что препятствия к решению проблемы должны быть найдены не столько в практике, сколько на теоретическом поле, и соглашение о постоянных стандартах на товарные цены было бы, возможно, давно достигнуто, если бы</w:t>
      </w:r>
      <w:r>
        <w:rPr>
          <w:color w:val="FF0000"/>
        </w:rPr>
        <w:t xml:space="preserve"> </w:t>
      </w:r>
      <w:r>
        <w:rPr>
          <w:color w:val="000000"/>
        </w:rPr>
        <w:t>существова</w:t>
      </w:r>
      <w:r>
        <w:rPr>
          <w:color w:val="000000"/>
        </w:rPr>
        <w:t>ла совершенно четкая теория по  поводу факторов, вызывающих рассмотренные изменения на базовом уровне.</w:t>
      </w:r>
    </w:p>
    <w:p w:rsidR="00000000" w:rsidRDefault="008476C5">
      <w:pPr>
        <w:spacing w:line="360" w:lineRule="auto"/>
        <w:ind w:firstLine="708"/>
        <w:jc w:val="both"/>
      </w:pPr>
      <w:r>
        <w:t>……</w:t>
      </w:r>
    </w:p>
    <w:p w:rsidR="00000000" w:rsidRDefault="008476C5">
      <w:pPr>
        <w:spacing w:line="360" w:lineRule="auto"/>
        <w:ind w:firstLine="708"/>
        <w:jc w:val="both"/>
      </w:pPr>
      <w:r>
        <w:t>Наиболее распространенная доктрина на сегодняшний день такая, что уровень товарных цен, и как вывод из этого, обменная стоимость, определяется случаем</w:t>
      </w:r>
      <w:r>
        <w:t>, который никак не соотносится с изменениями в количестве доступных денег, то есть с производством и состоянием транспорта для товаров. Необходимо отметить, что это не означает изменений в производственных ценах на товар в отношении с ценами на производств</w:t>
      </w:r>
      <w:r>
        <w:t>о денег, то есть золота на настоящий момент. Уровень цен, определяющийся из увеличения и уменьшения в объеме предоставленного товара, тогда как количество доступных денег, остается практически неизменным, на практике обозначает возврат к старой теории коли</w:t>
      </w:r>
      <w:r>
        <w:t xml:space="preserve">чества. Главное то, что цены на товары определяются вполне </w:t>
      </w:r>
      <w:r>
        <w:lastRenderedPageBreak/>
        <w:t>независимо от денег по относящимся к ним обстоятельствам.  Ее суть грубо представляется так: вследствие технического прогресса, и так далее, производство сначала одной, а затем других групп товаров</w:t>
      </w:r>
      <w:r>
        <w:t xml:space="preserve"> упрощается, что, естественно, сказывается на ценах.  Когда уменьшение в ценах по цепочке влияет на всю серию товаров, общий уровень цен   становится новым, более низким, а обменная стоимость денег, таким образом, увеличивается пропорционально. Это объясне</w:t>
      </w:r>
      <w:r>
        <w:t>ние особенно популярно во время периода… падения  товарных цен, когда же цены поднимаются, ее популярность снижается,  теперь объяснения находят в «плохих запасах», спекуляции и.т.д.</w:t>
      </w:r>
    </w:p>
    <w:p w:rsidR="00000000" w:rsidRDefault="008476C5">
      <w:pPr>
        <w:spacing w:line="360" w:lineRule="auto"/>
        <w:ind w:firstLine="708"/>
        <w:jc w:val="both"/>
      </w:pPr>
      <w:r>
        <w:t>….</w:t>
      </w:r>
    </w:p>
    <w:p w:rsidR="00000000" w:rsidRDefault="008476C5">
      <w:pPr>
        <w:spacing w:line="360" w:lineRule="auto"/>
        <w:ind w:firstLine="708"/>
        <w:jc w:val="both"/>
      </w:pPr>
      <w:r>
        <w:t>Невозможно без хлопот выбросить старую  количественную теорию денег за</w:t>
      </w:r>
      <w:r>
        <w:t xml:space="preserve"> борт. При всей своей слабости, она по-прежнему остается единственной  популярной теорией. Необходимо попытаться усовершенствовать ее фундаментальную идею, которая по сути правильная и в то же время идеально соответствует действительности. То, что какая-то</w:t>
      </w:r>
      <w:r>
        <w:t xml:space="preserve"> теория не соответствует опытной основе, не дает нам права  прекращать ее разрабатывать. Этого было бы достаточно для практичного человека, но теоретик должен исследовать,  что  и почему порождает противоречия логике и здравому смыслу в данной теории. Толь</w:t>
      </w:r>
      <w:r>
        <w:t>ко это может заставить его заменить отвергнутую теорию новой, более рациональной и в большей мере согласованной с опытом.</w:t>
      </w:r>
    </w:p>
    <w:p w:rsidR="00000000" w:rsidRDefault="008476C5">
      <w:pPr>
        <w:spacing w:line="360" w:lineRule="auto"/>
        <w:ind w:firstLine="708"/>
        <w:jc w:val="both"/>
      </w:pPr>
      <w:r>
        <w:t>Если   мы проверим предположения, на которых построена  количественная теория денег, мы легко найдем, что ее теоретическая основа прав</w:t>
      </w:r>
      <w:r>
        <w:t>а, предполагая ситуацию, когда все покупают и продают за наличные и на свои собственные деньги, то есть не предполагается ни  продажи товаров в кредит, ни ссуд денег. При таких обстоятельствах, каждый человек, особенно каждый бизнесмен, будет вынужден держ</w:t>
      </w:r>
      <w:r>
        <w:t>ать большую или меньшую сумму в наличности, частично чтобы оплачивать текущие расходы, при условии, что это не покрывается распиской, частично как резерв при непредвиденных расходах. Общая сумма всех наличных сбережений образует общую сумму денег, находящу</w:t>
      </w:r>
      <w:r>
        <w:t xml:space="preserve">юся в обороте. Размер наличных сбережений зависит, разумеется, от различных обстоятельств, особенно от природы бизнеса. Есть производство с большим товарооборотом, но, тем не менее, требующее маленького количества наличности, так как, грубо говоря, доходы </w:t>
      </w:r>
      <w:r>
        <w:t>гармонизированы с расходами. Если, с другой стороны, доходы и расходы собираются в разное время, дело со сравнительно небольшим товарооборотом, может потребовать в то же время большого количества наличности. Это также не в последнюю очередь зависит от личн</w:t>
      </w:r>
      <w:r>
        <w:t xml:space="preserve">ых пристрастий владельца, и человек склонный к предосторожностям, тревожный может держать при себе столько наличности, сколько не потратит за всю свою жизнь, а более оптимистическая личность часто довольствуется </w:t>
      </w:r>
      <w:r>
        <w:lastRenderedPageBreak/>
        <w:t>минимальным количеством наличности, но таким</w:t>
      </w:r>
      <w:r>
        <w:t xml:space="preserve"> образом, подвергая себя опасности невозможности быстро действовать из-за нехватки наличности, например, совершить нужную покупку в нужное время или поймать не совсем законную скидку. Но допустим следующее: очевидно, что при прочих равных условиях, размер </w:t>
      </w:r>
      <w:r>
        <w:t>хранимой наличности должен быть в строгой пропорциональности сценами на товары. Когда цены поднимаются, текущий товарооборот естественно нуждается в увеличении наличности, и, следовательно, в уменьшении наличности, когда цены падают. Используя известный пр</w:t>
      </w:r>
      <w:r>
        <w:t>имер Юма, если все просыпаются утром с  двойной суммой наличности в марках, франках или фунтах, то скоро все цены тоже будут удвоены, и не потому, что все немедленно начнут предлагать двойные цены на товары, но потому что тем или иным способом они будут ис</w:t>
      </w:r>
      <w:r>
        <w:t>кать возможность использовать свой излишек. Даже если при таких обстоятельствах, они не увеличат своего потребления, они все равно будут склонны совершать раньше то покупки, которые бы они оставили на потом, и одновременно будут меньше нервничать при прода</w:t>
      </w:r>
      <w:r>
        <w:t xml:space="preserve">же своих товаров.   Вкратце, спрос на все товары увеличится, в то время когда предложение становится менее отчетливым, чем раньше, и это должно повлиять на увеличение цен, которое не может  прекратиться, пока существует излишек в наличности, как результат </w:t>
      </w:r>
      <w:r>
        <w:t>высоких цен и опять нормальный товарооборот не будет восстановлен. Если, с другой стороны, все наличные сбережения будут по какой-либо причине урезаны вдвое, результат в отношении цен будет обратным. Правда, какое-то время товарооборот может происходить бе</w:t>
      </w:r>
      <w:r>
        <w:t xml:space="preserve">з изменений в ценах – высокая скорость оборота денег может заменить нехватку в количестве, но скоро постоянство и неудобства в недостаточном количестве наличности сломает их. Все будут пытаться увеличить свои запасы наличности, а по условиям, обговоренным </w:t>
      </w:r>
      <w:r>
        <w:t xml:space="preserve">выше, это может быть сделано только снижением спроса или предложением предложения товаров, до тех пор, пока не будет достигнуто другое равновесие, не увеличением наличности, а падением цен до уровня, сопоставимого с уменьшенными запасами наличности. Таким </w:t>
      </w:r>
      <w:r>
        <w:t>образом, при таких условиях, количественная теория абсолютно правильная и корректная, но едва ли нужно говорить, как далека она от реальности на любом уровне при современной денежной системе. Мы предположили, что все покупки были сделаны за наличность и на</w:t>
      </w:r>
      <w:r>
        <w:t xml:space="preserve"> собственные деньги людей, однако в жизни, по крайней мере, в бизнесе, все покупки делаются в кредит на долгосрочный или краткосрочный период, и каждый кредитоспособный предприниматель опять же имеет возможность получить кредит для своего предприятия. Как </w:t>
      </w:r>
      <w:r>
        <w:t xml:space="preserve">следствие этого, хранение предпринимателями наличности почти прекращено в коммерчески более развитых странах. На сегодняшний день наличный баланс предпринимателя имеет под собой только юридическое обоснование. То есть его </w:t>
      </w:r>
      <w:r>
        <w:lastRenderedPageBreak/>
        <w:t>право изъять из своего банка, напр</w:t>
      </w:r>
      <w:r>
        <w:t>имер, 500 крон в любое время на текущий счет, а после расписки еще 2 тысячи на депозит. Также применяются векселя, чеки и другие ценные бумаги, то есть требования любого рода, которые могут быть дисконтированы или предложены как залог, и таким образом прео</w:t>
      </w:r>
      <w:r>
        <w:t>бразованы в деньги. Но эти наличные суммы, которые поэтому не нуждаются в хранении индивидами, не хранятся и банками. Только незначительная часть суммы, за которую в любое время ответственны банки, нуждается в хранении в форме готовой наличности, так как в</w:t>
      </w:r>
      <w:r>
        <w:t>остребование наличности клиентом всегда более или менее соотносится с депонированием ее другим. Следовательно, так как клиенты банка совершают обмен друг  с другом, фактически становится ненужным хранить никакую наличность вообще, так как их баланс можно р</w:t>
      </w:r>
      <w:r>
        <w:t>егулировать дебитованием и кредитованием банковских счетов. Если мы представим эту систему повсеместно настолько развитой, как в больших банковских центрах с чеками и клиринговыми системами. И даже в чем-то больше, когда любые покупки и фактически любые сд</w:t>
      </w:r>
      <w:r>
        <w:t>елки могут совершаться без материальных денег, просто путем занесения записей в банковские книги. Хотя это   умозрительная ситуация, она, тем не менее, изучена гораздо хуже. На практике каждая существующая денежная система представляет собой смесь в различ</w:t>
      </w:r>
      <w:r>
        <w:t>ных пропорциях этих двух систем «чистой экономики наличности» и «чистой экономики кредита». Если мы затем рассмотрим затем способ, которым будут вести себя цены в одной или другой теории, и если мы сможем найти закон, подходящий для обеих, мы сможем доказа</w:t>
      </w:r>
      <w:r>
        <w:t>ть, что этот закон может быть применен к реальной жизни во всех ее проявлениях. Следовательно, мы должны попробовать ответить на один простой, но интересный вопрос: какие факторы определяют стоимость денег и влияют на уровень товарных цен, например, в усло</w:t>
      </w:r>
      <w:r>
        <w:t xml:space="preserve">виях чистой чековой системы? Количественная теория здесь кажется, по крайней мере, при таком положении дел, теряет почву под ногами, потому что, когда (возможно за исключением наличных как сдачи) ни монеты, ни банкноты не используется при ведении бизнеса, </w:t>
      </w:r>
      <w:r>
        <w:t xml:space="preserve">нет необходимости в сохранении наличности в любом случае. Тем не менее, у банков требуют много денег, и они могут их выплатить, не боясь оказаться неплатежеспособными, поскольку фактически ничего не делают, кроме того, что  вносят несколько записей в свои </w:t>
      </w:r>
      <w:r>
        <w:t>книги, показывающие предоставленный заем или внесенный депозит. Чеки и депозиты, предоставленные банком, должны обязательно вернуться в банки в течение нескольких дней и опять предоставляется вкладчикам, когда депозит внесен или оплачен долг. Спрос и предл</w:t>
      </w:r>
      <w:r>
        <w:t xml:space="preserve">ожение денег тогда становятся одним и тем же. </w:t>
      </w:r>
      <w:r>
        <w:rPr>
          <w:rStyle w:val="a4"/>
        </w:rPr>
        <w:footnoteReference w:id="1"/>
      </w:r>
    </w:p>
    <w:p w:rsidR="00000000" w:rsidRDefault="008476C5">
      <w:pPr>
        <w:spacing w:line="360" w:lineRule="auto"/>
        <w:ind w:firstLine="708"/>
        <w:jc w:val="both"/>
      </w:pPr>
      <w:r>
        <w:lastRenderedPageBreak/>
        <w:t>….</w:t>
      </w:r>
    </w:p>
    <w:p w:rsidR="00000000" w:rsidRDefault="008476C5">
      <w:pPr>
        <w:spacing w:line="360" w:lineRule="auto"/>
        <w:ind w:firstLine="708"/>
        <w:jc w:val="both"/>
      </w:pPr>
      <w:r>
        <w:t>Логически рассуждая, кажется не возможным дать другой ответ на наш вопрос, чем следующий. Представим чистую кредитную систему в экономике, обменная стоимость денег и уровень цен на товары должны зависеть о</w:t>
      </w:r>
      <w:r>
        <w:t>т цены, за которую деньги (то есть кредит) сами по себе могут быть приобретены, то есть другими словами, от процентной ставки на деньги. Низкая ставка процента должна привести к повышению цен, высокая процентная ставка – к понижению цен. Это в целом соотно</w:t>
      </w:r>
      <w:r>
        <w:t>сится с базовыми принципами количественной теории, так как излишек материальных средств обозначает собой, помимо всего прочего низкую процентную ставку на деньги. Конечно, избыток денежных средств может, по большому счету, лишь распределиться между публико</w:t>
      </w:r>
      <w:r>
        <w:t>й, и повлиять на цены, только уменьшив процентную ставку на кредит. Таким образом, мы, кажется, находим простую закономерность, которая должна быть одинаково более или менее эффективная во всех типах денежной систем. Но, к сожалению, мы опять оказываемся п</w:t>
      </w:r>
      <w:r>
        <w:t xml:space="preserve">еред одним печальным обстоятельством: отсутствие связи теории с практикой. (…) высокая ставка процента соответствует высокому уровню цен на товары, и низкая ставка процента с низким уровнем цен. Оставаясь верными принципам, установленным ранее, однако, мы </w:t>
      </w:r>
      <w:r>
        <w:t>не можем позволить выбить себя из колеи подобными обстоятельствами, и должны, в интересах будущего, протестировать теорию с точки зрения логики.</w:t>
      </w:r>
    </w:p>
    <w:p w:rsidR="00000000" w:rsidRDefault="008476C5">
      <w:pPr>
        <w:spacing w:line="360" w:lineRule="auto"/>
        <w:ind w:firstLine="708"/>
        <w:jc w:val="both"/>
      </w:pPr>
      <w:r>
        <w:t>Давайте предположим, что эластичная, подвижная денежная система все же существует, тогда, при прочих равных усл</w:t>
      </w:r>
      <w:r>
        <w:t>овиях, если банки понизят ставку процента с, допустим, 4% до 3%. Каковы тогда будут последствия? Торговец продаст свой товар покупателю взамен на вексель сроком погашения 3 месяца. Его усилий, естественно, недостаточно, чтобы повысить уровень цен на товары</w:t>
      </w:r>
      <w:r>
        <w:t>, он обращается в банк с требованием дисконтировать вексель. При ставке дисконтирования 4% он будет страдать от нехватки 1% в течении трех месяцев. Если вексель был на 100 крон, он получит 99 крон за него. Предположим, что вексель правильно обналичен, он ф</w:t>
      </w:r>
      <w:r>
        <w:t xml:space="preserve">актически продан продавцу за товар по </w:t>
      </w:r>
      <w:r>
        <w:rPr>
          <w:i/>
        </w:rPr>
        <w:t>наличной цене</w:t>
      </w:r>
      <w:r>
        <w:t xml:space="preserve"> 99 крон. Однако если дисконт снизится до 3%, он получит 99,25 крон за свой вексель, то есть наличная цена за товар если и поднимется, то только на 0,25 %. На практике не бывает, чтобы всю выручку за креди</w:t>
      </w:r>
      <w:r>
        <w:t>т получал продавец. Из-за конкуренции он, возможно, будет вынужден поделиться с покупателем большей или меньшей частью прибыли, полученной от уменьшения ставки кредита, то есть на практике небольшим прибавлением процента к наличной цене. Если, напротив, по</w:t>
      </w:r>
      <w:r>
        <w:t xml:space="preserve">купатель покупает за наличность, но кредитованными деньгами, он может, если условия кредита улучшаются, заплатить продавцу большую цену без потери для себя, будет вынужден  </w:t>
      </w:r>
      <w:r>
        <w:lastRenderedPageBreak/>
        <w:t>делать это в той или иной мере в условиях конкуренции между покупателями. необходим</w:t>
      </w:r>
      <w:r>
        <w:t xml:space="preserve">о отметить, что размер возможного роста цен становится больше в соотношении со временем, в течение которого используется кредит. Если это вопрос трехмесячного кредита, рост цен будет, как я только что показал, будет примерно 0,25%. Если же кредит выдан на </w:t>
      </w:r>
      <w:r>
        <w:t>год, цены вырастут, как легко можно убедится, на целый процент, а за 2 года на 2% и.т.д. Рост цен становится наиболее заметным, в случаях, когда капитал кредитован бессрочно, как, например, в строительной деятельности. Возьмем, например, дом, который прино</w:t>
      </w:r>
      <w:r>
        <w:t xml:space="preserve">сит  дохода с ренты 4000 крон. Со ставкой процента 4, стоимость дома становится 100.000 крон, и, если позволит состояние рынка рабочей силы, строительство дома при такой ставке процента за эти деньги будет выгодной деятельностью. Если же процентная ставка </w:t>
      </w:r>
      <w:r>
        <w:t xml:space="preserve">упадет до 3% стоимость дома возрастет до 133.000 крон, и, если тот же дом может быть построен  за 100.000 крон, строительная деятельность становится тогда чрезвычайно выгодным занятием. Через некоторое время, при осуществлении такой доходной деятельности, </w:t>
      </w:r>
      <w:r>
        <w:t xml:space="preserve">цена земли, и цена зданий и материалов, возрастет, – в некоторых случаях эта прибавка к цене может достигать 33% - и косвенно возрастут цены на все сопутствующие товары, используемые рабочими, землевладельцами, и цены производителей материалов, также как  </w:t>
      </w:r>
      <w:r>
        <w:t xml:space="preserve"> возрастет и спрос на них. Наиболее важным является, однако, то, что этот рост цен, маленький или большой, не прекратиться на первых этапах, а вероятнее всего, будет повторяться так долго, как будет существовать низкая ставка процента. При поднятии цен еди</w:t>
      </w:r>
      <w:r>
        <w:t xml:space="preserve">ножды, экономическое равновесие скоро восстанавливается опять на базе высокого уровня цен, и банк скоро будет вынужден возвратиться к первоначальной ставке процента, не вызывая, однако, возвращения цен к прежнему уровню. Это интересное обстоятельство было </w:t>
      </w:r>
      <w:r>
        <w:t>уже замечено Рикардо с точки зрения количественной теории денег. Увеличение количества денег, должно, в первую очередь, уменьшить ставку процента, одновременно с увеличением цен на товары, но, несмотря на это, рост цен постоянен. Однако рост ставки процент</w:t>
      </w:r>
      <w:r>
        <w:t>а может быть временным, потому что, как только цены приспосабливаются к росту количества денег, излишек в деньгах перестает существовать, также как и повод для понижения процентной ставки. Предположим, что банки, тем не менее, восстановили низкую ставку пр</w:t>
      </w:r>
      <w:r>
        <w:t>оцента, следствием этого будет серьезное повышение цен на ту же величину, что и раньше. Это, однако, произойдет особенно резко, если мы предположим на секунду, что все производство так зависит от уровня ставки процента, как, например, строительная деятельн</w:t>
      </w:r>
      <w:r>
        <w:t xml:space="preserve">ость. Нам следовало бы с самого начала заметить огромные изменения во всех сферах дохода, и, как следствие, в ценах на все товары, </w:t>
      </w:r>
      <w:r>
        <w:rPr>
          <w:i/>
        </w:rPr>
        <w:t>среди прочего также в ренте</w:t>
      </w:r>
      <w:r>
        <w:t>. Мы можем предположить, что, начиная с 1 октября, рента увеличивается  на 33 процента, из-</w:t>
      </w:r>
      <w:r>
        <w:lastRenderedPageBreak/>
        <w:t>за рост</w:t>
      </w:r>
      <w:r>
        <w:t>а спроса на жилье. При этом не будет существовать перепроизводства в строительной сфере, так как, в соответствии с нашими утверждениями, все рассмотренные рынки одинаково выгодные. Наш дом, соответственно принесет нам 5, 333 кроны чистого дохода, тогда как</w:t>
      </w:r>
      <w:r>
        <w:t xml:space="preserve"> его стоимость со ставкой процента 4% будет 133.000 кроны. Если банк после этого вернется к старой ставке процента, строительная деятельность (так же как и другая) может продолжаться, несмотря на высокую цену труда без потерь, но и без дохода. Если, с друг</w:t>
      </w:r>
      <w:r>
        <w:t>ой стороны, банк предложит ставку процента уже 3, все повториться снова. Цена недвижимости, доходы, цены на товары, рента вырастет на следующий год  в худшем случае на 33 процента. Потом будет общее увеличение цен до 33 процентов, менее чем через 3 года, в</w:t>
      </w:r>
      <w:r>
        <w:t>се цены удвоятся, через 6 лет учетверятся, через 9 лет вырастут в 8 раз, через 30 лет  - в 1000. Проезд на трамвае или пачка сигар будет стоить 100 крон, и все только как следствие того, что банк предложил ставку процента 3, вместо 4% на 3 декады.</w:t>
      </w:r>
    </w:p>
    <w:p w:rsidR="00000000" w:rsidRDefault="008476C5">
      <w:pPr>
        <w:spacing w:line="360" w:lineRule="auto"/>
        <w:ind w:firstLine="708"/>
        <w:jc w:val="both"/>
      </w:pPr>
      <w:r>
        <w:t>Этот при</w:t>
      </w:r>
      <w:r>
        <w:t>мер, разумеется, является большей частью шутливым преувеличением, так как условием было то, что любое производство идентично строительной деятельности, то есть, что внесенный капитал может быть использован в любое время, тогда как на самом деле большинство</w:t>
      </w:r>
      <w:r>
        <w:t xml:space="preserve"> капиталов продуктовых рынков связаны на определенный период, например на несколько лет. Но даже с такими поправками, остается очень большое увеличение цен, которое естественно, превысит все плюсы, как следствие  незначительного уменьшения ставки процента,</w:t>
      </w:r>
      <w:r>
        <w:t xml:space="preserve"> если только дать этому механизму работать достаточно долгое время. Повышение ставки процента, в то же время не имеет такого значения, хотя и влечет за собой определенное падение цен.</w:t>
      </w:r>
    </w:p>
    <w:p w:rsidR="00000000" w:rsidRDefault="008476C5">
      <w:pPr>
        <w:spacing w:line="360" w:lineRule="auto"/>
        <w:ind w:firstLine="708"/>
        <w:jc w:val="both"/>
      </w:pPr>
      <w:r>
        <w:t>Как же получается, что следы такого странного феномена трудно найти в ре</w:t>
      </w:r>
      <w:r>
        <w:t xml:space="preserve">альности? Объяснение довольно просто. Мы предполагали, что банки понижают ставку процента </w:t>
      </w:r>
      <w:r>
        <w:rPr>
          <w:i/>
        </w:rPr>
        <w:t>при прочих равных условиях</w:t>
      </w:r>
      <w:r>
        <w:t>, но такое предположение значительно расходится с реальностью. Если все прочие условия в порядке, зачем банку изменять ставку процента? Наоб</w:t>
      </w:r>
      <w:r>
        <w:t xml:space="preserve">орот, они будут держать ее неизменной, до тех пор, пока не будут заставлены понизить или повысить ее, под влиянием </w:t>
      </w:r>
      <w:r>
        <w:rPr>
          <w:i/>
        </w:rPr>
        <w:t>изменившихся обстоятельств</w:t>
      </w:r>
      <w:r>
        <w:t>. Иногда причиной может стать только увеличение или уменьшение количества денег, происходящее, например, из изменен</w:t>
      </w:r>
      <w:r>
        <w:t>ия условий в добыче или потреблении золота, но в большинстве случаев изменения в ставке процента вызваны увеличением или уменьшением ставки кредита, которая, в свою очередь, вызвана увеличением или уменьшением в реальной или естественной ставке на капитал.</w:t>
      </w:r>
      <w:r>
        <w:t xml:space="preserve"> И тогда, как вскоре будет показано, результаты будут совершенно другими при любой ставке.</w:t>
      </w:r>
    </w:p>
    <w:p w:rsidR="00000000" w:rsidRDefault="008476C5">
      <w:pPr>
        <w:spacing w:line="360" w:lineRule="auto"/>
        <w:ind w:firstLine="708"/>
        <w:jc w:val="both"/>
      </w:pPr>
      <w:r>
        <w:lastRenderedPageBreak/>
        <w:t>Давайте вернемся к только что рассмотренному примеру. Вследствие тех или иных обстоятельств (увеличение предложения рабочей силы, с вытекающим снижением реальной зар</w:t>
      </w:r>
      <w:r>
        <w:t>аботной платы, увеличение спроса  на ренту со стороны собственников земли, или ухудшение состояния земли для строительства и.т.д.), прибыльность  новых домов упала, так, что тот дом, что был построен за 100.000 крон, не может приносить дохода больше, чем 3</w:t>
      </w:r>
      <w:r>
        <w:t>000 крон чистыми. Если   банк  сохранит ставку процента на уровне 4%, вся строительная деятельность будет парализована. Для того, чтобы  предоставить любые ипотечные кредиты, банку придется уменьшить ставку процента до 3%, и только на этом уровне строитель</w:t>
      </w:r>
      <w:r>
        <w:t>ная деятельность не будет  приносить убытки. Но в этой ситуации не будет причин к увеличению спроса на труд, стоимости строительных материалов и.т.д., так же как и к росту цен. Если, тем не менее, банки продолжают удерживать ставку процента на уровне 4%, с</w:t>
      </w:r>
      <w:r>
        <w:t>троительство, возможно, будет продолжаться, но лишь потому, что продавцы и покупатели материалов скорее уменьшат свои потребности, чем будут безработными или не найдут поле для сбыта продукции. Таким образом, с помощью данных примеров, мы добились совершен</w:t>
      </w:r>
      <w:r>
        <w:t>но противоположного эффекта: неизменные цены, несмотря на понижение процентной ставки и снижение цен, когда ставка  процента остается неизменной. На практике все так и происходит, так как, несмотря на номинальное падение денежной ставки процента, она на са</w:t>
      </w:r>
      <w:r>
        <w:t xml:space="preserve">мом деле остается неизменной, </w:t>
      </w:r>
      <w:r>
        <w:rPr>
          <w:i/>
        </w:rPr>
        <w:t>в соотношении с реальной ставкой процента на капитал.</w:t>
      </w:r>
      <w:r>
        <w:t xml:space="preserve"> И наоборот, когда она остается номинально неизменной, на самом деле она поднимается, также в соотношении с реальной ставкой процента, то есть реальной отдачи от капитала в </w:t>
      </w:r>
      <w:r>
        <w:t xml:space="preserve">производстве. </w:t>
      </w:r>
    </w:p>
    <w:p w:rsidR="00000000" w:rsidRDefault="008476C5">
      <w:pPr>
        <w:spacing w:line="360" w:lineRule="auto"/>
        <w:ind w:firstLine="708"/>
        <w:jc w:val="both"/>
      </w:pPr>
      <w:r>
        <w:t>В любых условиях, ключ к загадке   прост.   Высокая или низкая ставка процента  - всего лишь относительные понятия. Ставка процента никогда не бывает сама по  себе высокой или низкой, но только в соотношении с тем, что кто-то может или думае</w:t>
      </w:r>
      <w:r>
        <w:t>т, что может, заработать на находящиеся у него  в распоряжении деньги с использованием капитала. И этот последний фактор, естественная ставка процента на капитал, всегда подвергается изменениям в зависимости от обстоятельств, которые находятся вне человече</w:t>
      </w:r>
      <w:r>
        <w:t>ских возможностей. Подъем или падение дохода зависит от увеличения или уменьшения предложения труда, или от изменения в размере оборотного капитала, от которого в основном и зависит спрос на труд. Подъем или падение ренты на землю тоже зависит от определен</w:t>
      </w:r>
      <w:r>
        <w:t>ных причин, и, наконец, результаты труда, количество которых может уменьшаться или увеличиваться в зависимости от технических или физических факторов. Если мы рассмотрим эти причины в качестве независимых переменных, что, безусловно, является единственно п</w:t>
      </w:r>
      <w:r>
        <w:t xml:space="preserve">равильным вариантом, в то время как изменения в </w:t>
      </w:r>
      <w:r>
        <w:lastRenderedPageBreak/>
        <w:t>процентной ставке  представим как зависимую величину,  то мы преодолеем важное возражение, выдвигаемое всегда против количественной и нашей теории. Поскольку был, затронут вопрос о естественной ставке процент</w:t>
      </w:r>
      <w:r>
        <w:t>а, то необходимо обсудить ее соотношение  с денежной процентной ставкой. Представим себе, что естественная процентная ставка не сильно отличается от денежной ставки. Тогда низкая денежная процентная ставка в соотношении с низкой естественной процентной ста</w:t>
      </w:r>
      <w:r>
        <w:t>вкой на капитал должна, в соответствии с нашими предположениями, вызвать ускоренный  рост цен на все товары, что происходит тогда же, когда денежная процентная ставка повышается в абсолютных величинах. Если, с другой стороны, процентная ставка на капитал и</w:t>
      </w:r>
      <w:r>
        <w:t xml:space="preserve"> денежная процентная ставка падают,  но в исходном состоянии они были высокими и остаются такими достаточно долгое время, при чем денежная остается выше ставки на капитал, тогда цены будут стремиться вниз, так же как и номинальная денежная процентная ставк</w:t>
      </w:r>
      <w:r>
        <w:t>а.</w:t>
      </w:r>
    </w:p>
    <w:p w:rsidR="00000000" w:rsidRDefault="008476C5">
      <w:pPr>
        <w:spacing w:line="360" w:lineRule="auto"/>
        <w:ind w:firstLine="708"/>
        <w:jc w:val="both"/>
      </w:pPr>
      <w:r>
        <w:t>Таким образом, мы приходим к следующим основным принципам.</w:t>
      </w:r>
    </w:p>
    <w:p w:rsidR="00000000" w:rsidRDefault="008476C5">
      <w:pPr>
        <w:spacing w:line="360" w:lineRule="auto"/>
        <w:ind w:firstLine="708"/>
        <w:jc w:val="both"/>
      </w:pPr>
      <w:r>
        <w:t>«В любой момент и в любой экономической ситуации, всегда существует определенная ставка процента, которую не может изменить обменная стоимость денег и общий уровень цен на товары. Ее можно назва</w:t>
      </w:r>
      <w:r>
        <w:t xml:space="preserve">ть </w:t>
      </w:r>
      <w:r>
        <w:rPr>
          <w:i/>
        </w:rPr>
        <w:t xml:space="preserve">нормальной ставкой процента. </w:t>
      </w:r>
      <w:r>
        <w:t>Ее уровень определяется текущей естественной ставкой процента, реальной отдачей от капитала в производстве и должна падать или расти с ними».</w:t>
      </w:r>
    </w:p>
    <w:p w:rsidR="00000000" w:rsidRDefault="008476C5">
      <w:pPr>
        <w:spacing w:line="360" w:lineRule="auto"/>
        <w:ind w:firstLine="708"/>
        <w:jc w:val="both"/>
      </w:pPr>
      <w:r>
        <w:t>«Если денежная процентная ставка отклоняется к низу даже незначительно, общий уров</w:t>
      </w:r>
      <w:r>
        <w:t xml:space="preserve">ень цен, по сравнению с нормальным уровнем, будет значительно расти. Если отклонение будет </w:t>
      </w:r>
      <w:r>
        <w:rPr>
          <w:i/>
        </w:rPr>
        <w:t>к верху</w:t>
      </w:r>
      <w:r>
        <w:t>, цены соответственно упадут тем же путем».</w:t>
      </w:r>
    </w:p>
    <w:p w:rsidR="00000000" w:rsidRDefault="008476C5">
      <w:pPr>
        <w:spacing w:line="360" w:lineRule="auto"/>
        <w:ind w:firstLine="708"/>
        <w:jc w:val="both"/>
      </w:pPr>
      <w:r>
        <w:t>Для более детального рассмотрения и представления этих положений я хотел бы сослаться на мою книгу «</w:t>
      </w:r>
      <w:r>
        <w:rPr>
          <w:i/>
        </w:rPr>
        <w:t>Проценты и цен</w:t>
      </w:r>
      <w:r>
        <w:rPr>
          <w:i/>
        </w:rPr>
        <w:t>ы</w:t>
      </w:r>
      <w:r>
        <w:t>», где подробно изложено то, что здесь представлено кратко.  Тем не менее, я хотел бы обратить ваше внимание на еще одно обстоятельство, которое должно подтверждать мою теорию. В ней не только представлены наиболее важные возражения на концепцию классичес</w:t>
      </w:r>
      <w:r>
        <w:t>кой монетарной теории, но  и  впервые дано полное и удовлетворительное объяснение обстоятельствам, рассмотренным выше.  Положение о том, что уровень денежной процентной ставки не обязательно зависит от нехватки или избытка денежных средств, но в большей ме</w:t>
      </w:r>
      <w:r>
        <w:t>ре связан с нехваткой или избытком реального капитала, ранее считалось аксиомой экономической теории. Подобное предположение, несомненно, верно, но на практике,  опирается большей частью на комбинацию  мифов. Уже говорилось, что на самом деле сдаются в аре</w:t>
      </w:r>
      <w:r>
        <w:t xml:space="preserve">нду не деньги, а реальный капитал. Деньги – это только инструмент, способ сдачи в аренду капитала, и т.д. Но на самом деле это не правильно. То, что сдается в аренду – это </w:t>
      </w:r>
      <w:r>
        <w:rPr>
          <w:i/>
        </w:rPr>
        <w:t xml:space="preserve">деньги </w:t>
      </w:r>
      <w:r>
        <w:t xml:space="preserve">и ничего больше, оборотный капитал в форме товара продается и </w:t>
      </w:r>
      <w:r>
        <w:lastRenderedPageBreak/>
        <w:t>покупается за д</w:t>
      </w:r>
      <w:r>
        <w:t>еньги, но не сдается. Переговоры, касающиеся процентной ставки по кредитам, ведутся с владельцами денег, а не с владельцами капитала. Но отношения причины и следствия немедленно становятся ясны, как скоро мы предполагаем, что длящееся различие между естест</w:t>
      </w:r>
      <w:r>
        <w:t>венной ставкой процента на капитал и денежной ставкой процента немедленно приведет, в зависимости является ли оно позитивным или негативным,  к взлету и падению цен на товары. Если в это включена одна страна, то постоянный рост цен должен вызвать отток бан</w:t>
      </w:r>
      <w:r>
        <w:t>ковских резервов, тогда как постоянное снижение цен, с другой стороны, должно вызвать насыщение их иностранными деньгами. В зависимости от политики банки могут, как повысить, так и понизить ставку процента. В странах, где бизнес все еще использует в больши</w:t>
      </w:r>
      <w:r>
        <w:t>х количествах наличные деньги, перечисленные последствия обнаружатся еще быстрее. Изменения в ценах, повлекут за собой изменения в материальном запасе, используемом в обороте, и, таким образом, прямо повлияют на количество реальных денег в банках.   В то ж</w:t>
      </w:r>
      <w:r>
        <w:t>е время, нужно учитывать, что такие действия могут  вызывать рост или снижение уровня естественной ставки процента на капитал в нескольких или всех странах одновременно. Таким образом, цены в разных странах изменяются одновременно в одном направлении. Совр</w:t>
      </w:r>
      <w:r>
        <w:t>еменная развитая кредитная система не позволяет так быстро изменить количество реальных денег.   Естественная ставка процента на капитал, с одной стороны, и ставка денежного процента, с другой, могут сохранять разность в динамике продолжительное время, что</w:t>
      </w:r>
      <w:r>
        <w:t xml:space="preserve"> вызывает подъем или спад общего уровня цен.</w:t>
      </w:r>
    </w:p>
    <w:p w:rsidR="00000000" w:rsidRDefault="008476C5">
      <w:pPr>
        <w:spacing w:line="360" w:lineRule="auto"/>
        <w:ind w:firstLine="708"/>
        <w:jc w:val="both"/>
      </w:pPr>
      <w:r>
        <w:t>(…)</w:t>
      </w:r>
    </w:p>
    <w:p w:rsidR="00000000" w:rsidRDefault="008476C5">
      <w:pPr>
        <w:spacing w:line="360" w:lineRule="auto"/>
        <w:ind w:firstLine="708"/>
        <w:jc w:val="both"/>
      </w:pPr>
      <w:r>
        <w:t>Перевод Н.В. Калмычковой</w:t>
      </w:r>
    </w:p>
    <w:p w:rsidR="00000000" w:rsidRDefault="008476C5">
      <w:pPr>
        <w:spacing w:line="360" w:lineRule="auto"/>
        <w:ind w:firstLine="708"/>
        <w:jc w:val="both"/>
      </w:pPr>
      <w:r>
        <w:t>Редакция Е.Н. Калмычковой</w:t>
      </w:r>
    </w:p>
    <w:p w:rsidR="00000000" w:rsidRDefault="008476C5">
      <w:pPr>
        <w:spacing w:line="360" w:lineRule="auto"/>
        <w:ind w:firstLine="708"/>
        <w:jc w:val="both"/>
        <w:rPr>
          <w:lang w:val="en-US"/>
        </w:rPr>
      </w:pPr>
      <w:r>
        <w:t>Печатается</w:t>
      </w:r>
      <w:r>
        <w:rPr>
          <w:lang w:val="en-US"/>
        </w:rPr>
        <w:t xml:space="preserve"> </w:t>
      </w:r>
      <w:r>
        <w:t>по</w:t>
      </w:r>
      <w:r>
        <w:rPr>
          <w:lang w:val="en-US"/>
        </w:rPr>
        <w:t xml:space="preserve"> Selected papers on Economic Theory. Knut Wicksell London 1958 pp.67 - 90</w:t>
      </w:r>
    </w:p>
    <w:sectPr w:rsidR="00000000">
      <w:footerReference w:type="even"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8476C5">
      <w:r>
        <w:separator/>
      </w:r>
    </w:p>
  </w:endnote>
  <w:endnote w:type="continuationSeparator" w:id="0">
    <w:p w:rsidR="00000000" w:rsidRDefault="00847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76C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0000" w:rsidRDefault="008476C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76C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000000" w:rsidRDefault="008476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8476C5">
      <w:r>
        <w:separator/>
      </w:r>
    </w:p>
  </w:footnote>
  <w:footnote w:type="continuationSeparator" w:id="0">
    <w:p w:rsidR="00000000" w:rsidRDefault="008476C5">
      <w:r>
        <w:continuationSeparator/>
      </w:r>
    </w:p>
  </w:footnote>
  <w:footnote w:id="1">
    <w:p w:rsidR="00000000" w:rsidRDefault="008476C5">
      <w:pPr>
        <w:pStyle w:val="a3"/>
      </w:pPr>
      <w:r>
        <w:rPr>
          <w:rStyle w:val="a4"/>
        </w:rPr>
        <w:footnoteRef/>
      </w:r>
      <w:r>
        <w:t xml:space="preserve"> Необходимо добавить, что вышесказанной применяется только ко всем б</w:t>
      </w:r>
      <w:r>
        <w:t>анкам, взятым вместе, представленным как один, а не к какому-то одному банку. Даже, как мы скоро увидим, это не применяется к банкам одной определенной страны.</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76C5"/>
    <w:rsid w:val="008476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3">
    <w:name w:val="heading 3"/>
    <w:basedOn w:val="a"/>
    <w:next w:val="a"/>
    <w:qFormat/>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Pr>
      <w:sz w:val="20"/>
      <w:szCs w:val="20"/>
    </w:rPr>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 w:type="paragraph" w:styleId="a6">
    <w:name w:val="footer"/>
    <w:basedOn w:val="a"/>
    <w:semiHidden/>
    <w:pPr>
      <w:tabs>
        <w:tab w:val="center" w:pos="4677"/>
        <w:tab w:val="right" w:pos="9355"/>
      </w:tabs>
    </w:pPr>
  </w:style>
  <w:style w:type="character" w:styleId="a7">
    <w:name w:val="page number"/>
    <w:basedOn w:val="a0"/>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5917</Words>
  <Characters>35742</Characters>
  <Application>Microsoft Office Word</Application>
  <DocSecurity>4</DocSecurity>
  <Lines>297</Lines>
  <Paragraphs>83</Paragraphs>
  <ScaleCrop>false</ScaleCrop>
  <HeadingPairs>
    <vt:vector size="2" baseType="variant">
      <vt:variant>
        <vt:lpstr>Название</vt:lpstr>
      </vt:variant>
      <vt:variant>
        <vt:i4>1</vt:i4>
      </vt:variant>
    </vt:vector>
  </HeadingPairs>
  <TitlesOfParts>
    <vt:vector size="1" baseType="lpstr">
      <vt:lpstr>Влияние ставки процента на цены</vt:lpstr>
    </vt:vector>
  </TitlesOfParts>
  <Company>дом</Company>
  <LinksUpToDate>false</LinksUpToDate>
  <CharactersWithSpaces>41576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Влияние ставки процента на цены</dc:title>
  <dc:subject/>
  <dc:creator>Надя</dc:creator>
  <cp:keywords/>
  <dc:description/>
  <cp:lastModifiedBy>кафедра ИНХ и ЭУ</cp:lastModifiedBy>
  <cp:revision>2</cp:revision>
  <cp:lastPrinted>2005-03-09T12:16:00Z</cp:lastPrinted>
  <dcterms:created xsi:type="dcterms:W3CDTF">2014-12-25T10:37:00Z</dcterms:created>
  <dcterms:modified xsi:type="dcterms:W3CDTF">2014-12-25T10:37:00Z</dcterms:modified>
</cp:coreProperties>
</file>